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521"/>
        <w:gridCol w:w="683"/>
        <w:gridCol w:w="683"/>
        <w:gridCol w:w="683"/>
        <w:gridCol w:w="683"/>
        <w:gridCol w:w="1131"/>
        <w:gridCol w:w="1275"/>
        <w:gridCol w:w="1295"/>
        <w:gridCol w:w="460"/>
      </w:tblGrid>
      <w:tr w:rsidR="00F80C40" w:rsidRPr="00F80C40" w:rsidTr="00F80C40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F80C40" w:rsidRPr="00F80C40" w:rsidTr="00F80C40">
        <w:trPr>
          <w:trHeight w:val="330"/>
        </w:trPr>
        <w:tc>
          <w:tcPr>
            <w:tcW w:w="93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t-BR"/>
              </w:rPr>
              <w:t>DEMONSTRATIVO DO BDI - COM DESONERAÇÃO - OBRA DE EDIFICAÇÃO</w:t>
            </w:r>
          </w:p>
        </w:tc>
      </w:tr>
      <w:tr w:rsidR="00F80C40" w:rsidRPr="00F80C40" w:rsidTr="00F80C40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t-BR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F80C40" w:rsidRPr="00F80C40" w:rsidTr="00F80C40">
        <w:trPr>
          <w:trHeight w:val="405"/>
        </w:trPr>
        <w:tc>
          <w:tcPr>
            <w:tcW w:w="93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sz w:val="24"/>
                <w:szCs w:val="24"/>
                <w:lang w:eastAsia="pt-BR"/>
              </w:rPr>
            </w:pPr>
            <w:r w:rsidRPr="00F80C40">
              <w:rPr>
                <w:rFonts w:ascii="Arial Black" w:eastAsia="Times New Roman" w:hAnsi="Arial Black" w:cs="Calibri"/>
                <w:sz w:val="24"/>
                <w:szCs w:val="24"/>
                <w:lang w:eastAsia="pt-BR"/>
              </w:rPr>
              <w:t>BDI (CONFORME ACÓRDÃO Nº 2622/13 e LEI Nº 13.161 DE 31/08/15)</w:t>
            </w:r>
          </w:p>
        </w:tc>
      </w:tr>
      <w:tr w:rsidR="00F80C40" w:rsidRPr="00F80C40" w:rsidTr="00F80C40">
        <w:trPr>
          <w:trHeight w:val="300"/>
        </w:trPr>
        <w:tc>
          <w:tcPr>
            <w:tcW w:w="22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>DISCRIMINAÇÃO DAS PARCELAS</w:t>
            </w:r>
          </w:p>
        </w:tc>
        <w:tc>
          <w:tcPr>
            <w:tcW w:w="4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>SIG.</w:t>
            </w: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br/>
            </w: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vertAlign w:val="superscript"/>
                <w:lang w:eastAsia="pt-BR"/>
              </w:rPr>
              <w:t>(1)</w:t>
            </w:r>
          </w:p>
        </w:tc>
        <w:tc>
          <w:tcPr>
            <w:tcW w:w="633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>CONSTRUÇÃO DE EDIFÍCIOS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>INC.</w:t>
            </w: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br/>
            </w: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vertAlign w:val="superscript"/>
                <w:lang w:eastAsia="pt-BR"/>
              </w:rPr>
              <w:t>(5)</w:t>
            </w:r>
          </w:p>
        </w:tc>
      </w:tr>
      <w:tr w:rsidR="00F80C40" w:rsidRPr="00F80C40" w:rsidTr="00F80C40">
        <w:trPr>
          <w:trHeight w:val="300"/>
        </w:trPr>
        <w:tc>
          <w:tcPr>
            <w:tcW w:w="2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4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 xml:space="preserve">ISS </w:t>
            </w: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vertAlign w:val="superscript"/>
                <w:lang w:eastAsia="pt-BR"/>
              </w:rPr>
              <w:t>(2)</w:t>
            </w:r>
          </w:p>
        </w:tc>
        <w:tc>
          <w:tcPr>
            <w:tcW w:w="370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>DIFERENCIADO</w:t>
            </w:r>
          </w:p>
        </w:tc>
        <w:tc>
          <w:tcPr>
            <w:tcW w:w="4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4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>2%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>3%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>4%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>5%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>MATERIAL</w:t>
            </w: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br/>
            </w: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vertAlign w:val="superscript"/>
                <w:lang w:eastAsia="pt-BR"/>
              </w:rPr>
              <w:t>(3)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4F81BD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 xml:space="preserve">SERVIÇO TERCEIRIZADO </w:t>
            </w: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vertAlign w:val="superscript"/>
                <w:lang w:eastAsia="pt-BR"/>
              </w:rPr>
              <w:t>(4)</w:t>
            </w: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vertAlign w:val="superscript"/>
                <w:lang w:eastAsia="pt-BR"/>
              </w:rPr>
              <w:br/>
              <w:t xml:space="preserve"> </w:t>
            </w:r>
            <w:r w:rsidRPr="00F80C4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  <w:t>(ISS=5%)</w:t>
            </w:r>
          </w:p>
        </w:tc>
        <w:tc>
          <w:tcPr>
            <w:tcW w:w="4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CUSTO DIRETO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CD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100%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100%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 </w:t>
            </w: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ADMINISTRAÇÃO CENTRAL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AC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5,50%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5,50%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5,50%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5,50%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3,42%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4,00%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CD</w:t>
            </w: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LUCRO BRUTO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L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7,50%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7,50%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7,50%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7,50%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4,94%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6,16%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CD</w:t>
            </w: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DESPESAS FINANCEIRAS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DF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0,83%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0,83%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0,83%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0,83%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0,83%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0,83%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CD</w:t>
            </w: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SEGUROS, GARANTIAS E RISCO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2,27%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2,27%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2,27%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2,27%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1,29%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1,77%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CD</w:t>
            </w: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SEGUROS + GARANTIAS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S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1,00%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1,00%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1,00%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1,00%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0,53%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0,80%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CD</w:t>
            </w: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RISCO(*)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1,27%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1,27%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1,27%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1,27%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0,76%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0,97%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CD</w:t>
            </w: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TRIBUTOS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4,65%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5,15%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5,65%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6,15%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3,65%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6,15%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PV</w:t>
            </w: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ISS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ISS</w:t>
            </w:r>
            <w:r w:rsidRPr="00F80C40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t-BR"/>
              </w:rPr>
              <w:t>(2)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1,00%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1,50%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2,00%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2,50%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2,50%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PV</w:t>
            </w: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PIS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PIS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0,65%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0,65%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0,65%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0,65%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0,65%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0,65%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PV</w:t>
            </w: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COFINS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-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3,00%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3,00%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3,00%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3,00%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3,00%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3,00%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PV</w:t>
            </w:r>
          </w:p>
        </w:tc>
      </w:tr>
      <w:tr w:rsidR="00F80C40" w:rsidRPr="00F80C40" w:rsidTr="00F80C40">
        <w:trPr>
          <w:trHeight w:val="450"/>
        </w:trPr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CPRB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INSS</w:t>
            </w:r>
          </w:p>
        </w:tc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4,50%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4,50%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4,50%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4,50%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4,50%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4,50%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PV</w:t>
            </w:r>
          </w:p>
        </w:tc>
      </w:tr>
      <w:tr w:rsidR="00F80C40" w:rsidRPr="00F80C40" w:rsidTr="00F80C40">
        <w:trPr>
          <w:trHeight w:val="300"/>
        </w:trPr>
        <w:tc>
          <w:tcPr>
            <w:tcW w:w="93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 </w:t>
            </w:r>
          </w:p>
        </w:tc>
      </w:tr>
      <w:tr w:rsidR="00F80C40" w:rsidRPr="00F80C40" w:rsidTr="00F80C40">
        <w:trPr>
          <w:trHeight w:val="300"/>
        </w:trPr>
        <w:tc>
          <w:tcPr>
            <w:tcW w:w="2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FÓRMULA DO BDI</w:t>
            </w:r>
          </w:p>
        </w:tc>
        <w:tc>
          <w:tcPr>
            <w:tcW w:w="674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t-BR"/>
              </w:rPr>
              <w:t>(1 + (AC + S + G + R)) x (1 + DF) x  (1 + L)</w:t>
            </w:r>
          </w:p>
        </w:tc>
      </w:tr>
      <w:tr w:rsidR="00F80C40" w:rsidRPr="00F80C40" w:rsidTr="00F80C40">
        <w:trPr>
          <w:trHeight w:val="300"/>
        </w:trPr>
        <w:tc>
          <w:tcPr>
            <w:tcW w:w="26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6744" w:type="dxa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(1 - (I + CPRB))</w:t>
            </w:r>
          </w:p>
        </w:tc>
      </w:tr>
      <w:tr w:rsidR="00F80C40" w:rsidRPr="00F80C40" w:rsidTr="00F80C40">
        <w:trPr>
          <w:trHeight w:val="450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BDI (NUMERADOR)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16,81%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16,81%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16,81%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16,81%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10,79%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13,22%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 </w:t>
            </w:r>
          </w:p>
        </w:tc>
      </w:tr>
      <w:tr w:rsidR="00F80C40" w:rsidRPr="00F80C40" w:rsidTr="00F80C40">
        <w:trPr>
          <w:trHeight w:val="450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BDI (DENOMINADOR)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90,85%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90,35%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89,85%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89,35%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91,85%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89,35%</w:t>
            </w:r>
          </w:p>
        </w:tc>
        <w:tc>
          <w:tcPr>
            <w:tcW w:w="4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</w:tr>
      <w:tr w:rsidR="00F80C40" w:rsidRPr="00F80C40" w:rsidTr="00F80C40">
        <w:trPr>
          <w:trHeight w:val="225"/>
        </w:trPr>
        <w:tc>
          <w:tcPr>
            <w:tcW w:w="2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BDI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28,58%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29,29%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30,01%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30,74%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20,63%</w:t>
            </w:r>
          </w:p>
        </w:tc>
        <w:tc>
          <w:tcPr>
            <w:tcW w:w="2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26,71%</w:t>
            </w:r>
          </w:p>
        </w:tc>
        <w:tc>
          <w:tcPr>
            <w:tcW w:w="4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</w:tr>
      <w:tr w:rsidR="00F80C40" w:rsidRPr="00F80C40" w:rsidTr="00F80C40">
        <w:trPr>
          <w:trHeight w:val="225"/>
        </w:trPr>
        <w:tc>
          <w:tcPr>
            <w:tcW w:w="26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2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</w:tr>
      <w:tr w:rsidR="00F80C40" w:rsidRPr="00F80C40" w:rsidTr="00F80C40">
        <w:trPr>
          <w:trHeight w:val="300"/>
        </w:trPr>
        <w:tc>
          <w:tcPr>
            <w:tcW w:w="93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OBSERVAÇÕES</w:t>
            </w:r>
          </w:p>
        </w:tc>
      </w:tr>
      <w:tr w:rsidR="00F80C40" w:rsidRPr="00F80C40" w:rsidTr="00F80C40">
        <w:trPr>
          <w:trHeight w:val="1950"/>
        </w:trPr>
        <w:tc>
          <w:tcPr>
            <w:tcW w:w="93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F80C40" w:rsidRPr="00F80C40" w:rsidRDefault="00F80C40" w:rsidP="00F80C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80C40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t-BR"/>
              </w:rPr>
              <w:t xml:space="preserve">(1) </w:t>
            </w: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SIGLA.</w:t>
            </w:r>
            <w:r w:rsidRPr="00F80C40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t-BR"/>
              </w:rPr>
              <w:br/>
              <w:t xml:space="preserve">(2) </w:t>
            </w: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QUANTO AO ISS O TCU ORIENTA OBSERVAR A LEGISLAÇÃO DO MUNICÍPIO. NO REFERIDO ACÓRDÃO O TCU PARTIU DA PREMISSA DE INCIDÊNCIA DO ISS EM 50% DO PREÇO DE VENDA, COM PERCENTUAIS DE 2%, 3%, 4% E 5%.</w:t>
            </w: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</w:r>
            <w:r w:rsidRPr="00F80C40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t-BR"/>
              </w:rPr>
              <w:t xml:space="preserve">(3) </w:t>
            </w: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BDI DIFERENCIADO A SER APLICADO EM CASOS DE FORNECIMENTO DE MATERIAIS E EQUIPAMENTOS. EX. ELEVADOR, ESCADAS ROLANTES, EQUIPAMENTOS DE REFRIGERAÇÃO ETC.</w:t>
            </w: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</w:r>
            <w:r w:rsidRPr="00F80C40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t-BR"/>
              </w:rPr>
              <w:t xml:space="preserve">(4) </w:t>
            </w: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BDI DIFERENCIADO A SER APLICADO PARA SERVIÇOS TERCEIRIZADOS.</w:t>
            </w: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</w:r>
            <w:r w:rsidRPr="00F80C40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t-BR"/>
              </w:rPr>
              <w:t xml:space="preserve">(5) </w:t>
            </w:r>
            <w:r w:rsidRPr="00F80C4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INCIDÊNCIA.</w:t>
            </w:r>
          </w:p>
        </w:tc>
      </w:tr>
    </w:tbl>
    <w:p w:rsidR="00B23917" w:rsidRDefault="00B23917">
      <w:bookmarkStart w:id="0" w:name="_GoBack"/>
      <w:bookmarkEnd w:id="0"/>
    </w:p>
    <w:sectPr w:rsidR="00B239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C40"/>
    <w:rsid w:val="00B23917"/>
    <w:rsid w:val="00F8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1C0D15-2D58-4D88-8B55-7EC592EE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</cp:revision>
  <dcterms:created xsi:type="dcterms:W3CDTF">2024-04-16T18:30:00Z</dcterms:created>
  <dcterms:modified xsi:type="dcterms:W3CDTF">2024-04-16T18:31:00Z</dcterms:modified>
</cp:coreProperties>
</file>